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629E4" w14:textId="4BD43393" w:rsidR="00BF7691" w:rsidRPr="00BF7691" w:rsidRDefault="00BF7691" w:rsidP="00BF7691">
      <w:pPr>
        <w:bidi/>
        <w:rPr>
          <w:rFonts w:hint="cs"/>
          <w:b/>
          <w:bCs/>
          <w:rtl/>
          <w:lang w:val="en-US"/>
        </w:rPr>
      </w:pPr>
      <w:r>
        <w:rPr>
          <w:rFonts w:hint="cs"/>
          <w:b/>
          <w:bCs/>
          <w:rtl/>
        </w:rPr>
        <w:t xml:space="preserve">מאתר </w:t>
      </w:r>
      <w:r>
        <w:rPr>
          <w:b/>
          <w:bCs/>
          <w:lang w:val="en-US"/>
        </w:rPr>
        <w:t>ICE</w:t>
      </w:r>
    </w:p>
    <w:p w14:paraId="105B9388" w14:textId="074F8CB8" w:rsidR="00BF7691" w:rsidRPr="00BF7691" w:rsidRDefault="00BF7691" w:rsidP="00BF7691">
      <w:pPr>
        <w:bidi/>
        <w:rPr>
          <w:b/>
          <w:bCs/>
        </w:rPr>
      </w:pPr>
      <w:r w:rsidRPr="00BF7691">
        <w:rPr>
          <w:b/>
          <w:bCs/>
          <w:rtl/>
        </w:rPr>
        <w:t>דרמה: כך הסתיימה תביעת הענק נגד העיתונאית שעברה הליך פונדקאות</w:t>
      </w:r>
    </w:p>
    <w:p w14:paraId="243788C6" w14:textId="77777777" w:rsidR="00BF7691" w:rsidRPr="00BF7691" w:rsidRDefault="00BF7691" w:rsidP="00BF7691">
      <w:pPr>
        <w:bidi/>
      </w:pPr>
      <w:r w:rsidRPr="00BF7691">
        <w:rPr>
          <w:rtl/>
        </w:rPr>
        <w:t>שוב בית המשפט נדרש לקבוע אם תביעת לשון הרע היא תביעת השתקה והפעם נגד העיתונאית מעיין פרילוק שעברה הליך פונדקאות שנכשל. ההחלטה של השופט הייתה חד משמעית</w:t>
      </w:r>
    </w:p>
    <w:p w14:paraId="0186C889" w14:textId="77777777" w:rsidR="00BF7691" w:rsidRPr="00BF7691" w:rsidRDefault="00BF7691" w:rsidP="00BF7691">
      <w:pPr>
        <w:bidi/>
      </w:pPr>
      <w:hyperlink r:id="rId5" w:history="1">
        <w:r w:rsidRPr="00BF7691">
          <w:rPr>
            <w:rStyle w:val="Hyperlink"/>
            <w:rtl/>
          </w:rPr>
          <w:t>דוד לוי</w:t>
        </w:r>
      </w:hyperlink>
      <w:r w:rsidRPr="00BF7691">
        <w:t xml:space="preserve"> | 4/7/2025 19:23 2 </w:t>
      </w:r>
    </w:p>
    <w:p w14:paraId="2AC7D084" w14:textId="3D7E9C11" w:rsidR="00BF7691" w:rsidRPr="00BF7691" w:rsidRDefault="00BF7691" w:rsidP="00BF7691">
      <w:pPr>
        <w:bidi/>
      </w:pPr>
      <w:r w:rsidRPr="00BF7691">
        <w:drawing>
          <wp:inline distT="0" distB="0" distL="0" distR="0" wp14:anchorId="175E1BC2" wp14:editId="50252EBB">
            <wp:extent cx="5731510" cy="3226435"/>
            <wp:effectExtent l="0" t="0" r="2540" b="0"/>
            <wp:docPr id="189914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26435"/>
                    </a:xfrm>
                    <a:prstGeom prst="rect">
                      <a:avLst/>
                    </a:prstGeom>
                    <a:noFill/>
                    <a:ln>
                      <a:noFill/>
                    </a:ln>
                  </pic:spPr>
                </pic:pic>
              </a:graphicData>
            </a:graphic>
          </wp:inline>
        </w:drawing>
      </w:r>
      <w:r w:rsidRPr="00BF7691">
        <w:rPr>
          <w:rtl/>
        </w:rPr>
        <w:t>מעיין פרילוק</w:t>
      </w:r>
      <w:r w:rsidRPr="00BF7691">
        <w:t xml:space="preserve"> (</w:t>
      </w:r>
      <w:r w:rsidRPr="00BF7691">
        <w:rPr>
          <w:rtl/>
        </w:rPr>
        <w:t>צילום חופשי</w:t>
      </w:r>
      <w:r w:rsidRPr="00BF7691">
        <w:t xml:space="preserve">, </w:t>
      </w:r>
      <w:proofErr w:type="spellStart"/>
      <w:r w:rsidRPr="00BF7691">
        <w:t>shutterstock</w:t>
      </w:r>
      <w:proofErr w:type="spellEnd"/>
      <w:r w:rsidRPr="00BF7691">
        <w:t xml:space="preserve">) </w:t>
      </w:r>
    </w:p>
    <w:p w14:paraId="4E9719E4" w14:textId="77777777" w:rsidR="00BF7691" w:rsidRPr="00BF7691" w:rsidRDefault="00BF7691" w:rsidP="00BF7691">
      <w:pPr>
        <w:bidi/>
      </w:pPr>
      <w:r w:rsidRPr="00BF7691">
        <w:rPr>
          <w:rtl/>
        </w:rPr>
        <w:t>תביעת לשון הרע על סך רבע מיליון שקלים</w:t>
      </w:r>
      <w:r w:rsidRPr="00BF7691">
        <w:t xml:space="preserve">, </w:t>
      </w:r>
      <w:r w:rsidRPr="00BF7691">
        <w:rPr>
          <w:rtl/>
        </w:rPr>
        <w:t>שהגיש עמנואל מנור, בעלים ומנכ"ל לשעבר של חברת פונדקאות, נגד העיתונאית מעיין פרילוק, הסתיים לאחרונה בבית משפט השלום בתל אביב</w:t>
      </w:r>
      <w:r w:rsidRPr="00BF7691">
        <w:t xml:space="preserve">. </w:t>
      </w:r>
    </w:p>
    <w:p w14:paraId="15C91F2D" w14:textId="77777777" w:rsidR="00BF7691" w:rsidRPr="00BF7691" w:rsidRDefault="00BF7691" w:rsidP="00BF7691">
      <w:pPr>
        <w:bidi/>
      </w:pPr>
      <w:r w:rsidRPr="00BF7691">
        <w:rPr>
          <w:rtl/>
        </w:rPr>
        <w:t>אולי יעניין אותך גם</w:t>
      </w:r>
    </w:p>
    <w:p w14:paraId="5FBDCD53" w14:textId="77777777" w:rsidR="00BF7691" w:rsidRPr="00BF7691" w:rsidRDefault="00BF7691" w:rsidP="00BF7691">
      <w:pPr>
        <w:numPr>
          <w:ilvl w:val="0"/>
          <w:numId w:val="1"/>
        </w:numPr>
        <w:bidi/>
      </w:pPr>
      <w:hyperlink r:id="rId7" w:tgtFrame="_blank" w:history="1">
        <w:r w:rsidRPr="00BF7691">
          <w:rPr>
            <w:rStyle w:val="Hyperlink"/>
            <w:rtl/>
          </w:rPr>
          <w:t xml:space="preserve">דיור מוגן עם נוף לים - עכשיו במסלול מותאם אישית ממומן | דיור מוגן לבני הגיל השלישי </w:t>
        </w:r>
      </w:hyperlink>
    </w:p>
    <w:p w14:paraId="0F7ACA0A" w14:textId="77777777" w:rsidR="00BF7691" w:rsidRPr="00BF7691" w:rsidRDefault="00BF7691" w:rsidP="00BF7691">
      <w:pPr>
        <w:numPr>
          <w:ilvl w:val="0"/>
          <w:numId w:val="1"/>
        </w:numPr>
        <w:bidi/>
      </w:pPr>
      <w:hyperlink r:id="rId8" w:tgtFrame="_blank" w:history="1">
        <w:r w:rsidRPr="00BF7691">
          <w:rPr>
            <w:rStyle w:val="Hyperlink"/>
            <w:rtl/>
          </w:rPr>
          <w:t xml:space="preserve">הזדמנות נדירה למשקיעים במצפה טליה בפארק הכרמל עם תמריצים והטבות מהמדינה ממומן | נדל"ן לכל כיס </w:t>
        </w:r>
      </w:hyperlink>
    </w:p>
    <w:p w14:paraId="74A58FC9" w14:textId="77777777" w:rsidR="00BF7691" w:rsidRPr="00BF7691" w:rsidRDefault="00BF7691" w:rsidP="00BF7691">
      <w:pPr>
        <w:numPr>
          <w:ilvl w:val="0"/>
          <w:numId w:val="2"/>
        </w:numPr>
        <w:bidi/>
      </w:pPr>
      <w:hyperlink r:id="rId9" w:tgtFrame="_self" w:history="1">
        <w:r w:rsidRPr="00BF7691">
          <w:rPr>
            <w:rStyle w:val="Hyperlink"/>
            <w:rtl/>
          </w:rPr>
          <w:t>רוני מאנה במסר חריג לנתניהו: "תביעה שהוא לא ישכח לעולם</w:t>
        </w:r>
        <w:r w:rsidRPr="00BF7691">
          <w:rPr>
            <w:rStyle w:val="Hyperlink"/>
          </w:rPr>
          <w:t xml:space="preserve">" </w:t>
        </w:r>
      </w:hyperlink>
    </w:p>
    <w:p w14:paraId="0E8A0E07" w14:textId="77777777" w:rsidR="00BF7691" w:rsidRPr="00BF7691" w:rsidRDefault="00BF7691" w:rsidP="00BF7691">
      <w:pPr>
        <w:numPr>
          <w:ilvl w:val="0"/>
          <w:numId w:val="2"/>
        </w:numPr>
        <w:bidi/>
      </w:pPr>
      <w:hyperlink r:id="rId10" w:tgtFrame="_self" w:history="1">
        <w:r w:rsidRPr="00BF7691">
          <w:rPr>
            <w:rStyle w:val="Hyperlink"/>
            <w:rtl/>
          </w:rPr>
          <w:t xml:space="preserve">משטרת ישראל פשטה על חווה בצפון: זה הדבר המזעזע שנמצא שם </w:t>
        </w:r>
      </w:hyperlink>
    </w:p>
    <w:p w14:paraId="6148EDB2" w14:textId="77777777" w:rsidR="00BF7691" w:rsidRPr="00BF7691" w:rsidRDefault="00BF7691" w:rsidP="00BF7691">
      <w:pPr>
        <w:bidi/>
      </w:pPr>
      <w:r w:rsidRPr="00BF7691">
        <w:rPr>
          <w:rtl/>
        </w:rPr>
        <w:t>התביעה הוגשה בגין פרסומים שביצעה פרילוק ובהם העלתה ביקורת על חברת "מ.ל מקבוצת מנור רפואה" לאחר שהליך הפונדקאות שלה ובן זוגה נכשל. מנור מכר את החברה שלו לחברת דנאל במהלך התקופה הרלוונטית</w:t>
      </w:r>
      <w:r w:rsidRPr="00BF7691">
        <w:t>.</w:t>
      </w:r>
      <w:r w:rsidRPr="00BF7691">
        <w:br/>
        <w:t> </w:t>
      </w:r>
    </w:p>
    <w:p w14:paraId="45D3A69F" w14:textId="77777777" w:rsidR="00BF7691" w:rsidRPr="00BF7691" w:rsidRDefault="00BF7691" w:rsidP="00BF7691">
      <w:pPr>
        <w:bidi/>
      </w:pPr>
      <w:r w:rsidRPr="00BF7691">
        <w:rPr>
          <w:rtl/>
        </w:rPr>
        <w:t xml:space="preserve">על פי עדויות שהובאו בבית המשפט, פרילוק ובן זוגה התקשרו עם החברה לפונדקאות בהסכם לליווי הליכי הורות בגאורגיה. במהלך התהליך נעלמה הפונדקאית הגאורגית לשלושה שבועות, וכשאותרה </w:t>
      </w:r>
      <w:r w:rsidRPr="00BF7691">
        <w:rPr>
          <w:rtl/>
        </w:rPr>
        <w:lastRenderedPageBreak/>
        <w:t>התברר שהיא חוזרת להיריון עבור זוג אחר. לבסוף עברה הפונדקאית הפלה יזומה בשל פגמים שהתגלו בעובר</w:t>
      </w:r>
      <w:r w:rsidRPr="00BF7691">
        <w:t>.</w:t>
      </w:r>
    </w:p>
    <w:p w14:paraId="63ABFD3F" w14:textId="77777777" w:rsidR="00BF7691" w:rsidRPr="00BF7691" w:rsidRDefault="00BF7691" w:rsidP="00BF7691">
      <w:pPr>
        <w:bidi/>
      </w:pPr>
      <w:r w:rsidRPr="00BF7691">
        <w:br/>
      </w:r>
      <w:r w:rsidRPr="00BF7691">
        <w:rPr>
          <w:rtl/>
        </w:rPr>
        <w:t>פרילוק</w:t>
      </w:r>
      <w:r w:rsidRPr="00BF7691">
        <w:t xml:space="preserve">, </w:t>
      </w:r>
      <w:r w:rsidRPr="00BF7691">
        <w:rPr>
          <w:rtl/>
        </w:rPr>
        <w:t xml:space="preserve">שהיא עיתונאית, הקימה קבוצת </w:t>
      </w:r>
      <w:proofErr w:type="spellStart"/>
      <w:r w:rsidRPr="00BF7691">
        <w:rPr>
          <w:rtl/>
        </w:rPr>
        <w:t>פייסבוק</w:t>
      </w:r>
      <w:proofErr w:type="spellEnd"/>
      <w:r w:rsidRPr="00BF7691">
        <w:rPr>
          <w:rtl/>
        </w:rPr>
        <w:t xml:space="preserve"> בשם "פונדקאות - חושפים את האמת</w:t>
      </w:r>
      <w:r w:rsidRPr="00BF7691">
        <w:t xml:space="preserve">" </w:t>
      </w:r>
      <w:r w:rsidRPr="00BF7691">
        <w:rPr>
          <w:rtl/>
        </w:rPr>
        <w:t>ופרסמה ביקורת על החברה. באחד הפרסומים כתבה: "בעיני, ושוב זו דעתי בלבד</w:t>
      </w:r>
      <w:r w:rsidRPr="00BF7691">
        <w:t xml:space="preserve">, </w:t>
      </w:r>
      <w:r w:rsidRPr="00BF7691">
        <w:rPr>
          <w:rtl/>
        </w:rPr>
        <w:t>עמי מנור חתם על הסכמים כדי לנפח את שווי החברה בידיעה שהוא לא יעמוד בהתחייבויות ובהסכמים</w:t>
      </w:r>
      <w:r w:rsidRPr="00BF7691">
        <w:t xml:space="preserve">". </w:t>
      </w:r>
    </w:p>
    <w:p w14:paraId="581F51C5" w14:textId="77777777" w:rsidR="00BF7691" w:rsidRPr="00BF7691" w:rsidRDefault="00BF7691" w:rsidP="00BF7691">
      <w:pPr>
        <w:bidi/>
      </w:pPr>
      <w:r w:rsidRPr="00BF7691">
        <w:rPr>
          <w:rtl/>
        </w:rPr>
        <w:t>בפרסום נוסף התייחסה למכירת החברה לדנאל וכתבה שהחברה סבלה מהפסדים תוך אזהרה: "אם אתם חותמים עם מנור. קחו את זה בחשבון. לא יודעת אם יהיה ממי להיפרע". בפרסום שלישי טענה שהחברה "החתימה לכאורה זוגות רבים על חוזים שהיא יודעת מראש שאין היא יכולה לעמוד בהם</w:t>
      </w:r>
      <w:r w:rsidRPr="00BF7691">
        <w:t xml:space="preserve">". </w:t>
      </w:r>
    </w:p>
    <w:p w14:paraId="4490E462" w14:textId="77777777" w:rsidR="00BF7691" w:rsidRPr="00BF7691" w:rsidRDefault="00BF7691" w:rsidP="00BF7691">
      <w:pPr>
        <w:bidi/>
      </w:pPr>
      <w:r w:rsidRPr="00BF7691">
        <w:rPr>
          <w:rtl/>
        </w:rPr>
        <w:t xml:space="preserve">בית המשפט קבע כי הביקורת של פרילוק לא </w:t>
      </w:r>
      <w:proofErr w:type="spellStart"/>
      <w:r w:rsidRPr="00BF7691">
        <w:rPr>
          <w:rtl/>
        </w:rPr>
        <w:t>היתה</w:t>
      </w:r>
      <w:proofErr w:type="spellEnd"/>
      <w:r w:rsidRPr="00BF7691">
        <w:rPr>
          <w:rtl/>
        </w:rPr>
        <w:t xml:space="preserve"> ייחודית לה בלבד. בפסק הדין הובאו עדויות של ארבע נשים שהיו לקוחות של החברה, כולן התלוננו על התנהלות בעייתית. השופט הפנה לכך שגם פרסומים בעיתונות הכלכלית תיארו את כישלונה של חברת הפונדקאות. הובא פרסום באחד העיתונים הכלכליים שלפיו החברה שנרכשה תמורת 95 מיליון שקלים, שוויה ירד לחמישה מיליון שקלים תוך שנתיים</w:t>
      </w:r>
      <w:r w:rsidRPr="00BF7691">
        <w:t xml:space="preserve">.  </w:t>
      </w:r>
    </w:p>
    <w:p w14:paraId="05965A13" w14:textId="77777777" w:rsidR="00BF7691" w:rsidRPr="00BF7691" w:rsidRDefault="00BF7691" w:rsidP="00BF7691">
      <w:pPr>
        <w:bidi/>
      </w:pPr>
      <w:r w:rsidRPr="00BF7691">
        <w:rPr>
          <w:rtl/>
        </w:rPr>
        <w:t>השופט קבע כי התביעה נושאת את כל המאפיינים של תביעת השתקה. "מדובר על דפוס פעולה שבמסגרתו גורמים בעלי כוח וממון עושים שימוש בתביעות משפטיות, לשם השתקת שיח ציבורי וביקורת המופנים כלפיהם", נכתב</w:t>
      </w:r>
      <w:r w:rsidRPr="00BF7691">
        <w:t xml:space="preserve">. </w:t>
      </w:r>
    </w:p>
    <w:p w14:paraId="740A2F8A" w14:textId="77777777" w:rsidR="00BF7691" w:rsidRPr="00BF7691" w:rsidRDefault="00BF7691" w:rsidP="00BF7691">
      <w:pPr>
        <w:bidi/>
      </w:pPr>
      <w:r w:rsidRPr="00BF7691">
        <w:rPr>
          <w:rtl/>
        </w:rPr>
        <w:t>השופט הדגיש כי בעוד מנור תבע את פרילוק</w:t>
      </w:r>
      <w:r w:rsidRPr="00BF7691">
        <w:t xml:space="preserve">, </w:t>
      </w:r>
      <w:r w:rsidRPr="00BF7691">
        <w:rPr>
          <w:rtl/>
        </w:rPr>
        <w:t>הוא נמנע מלתבוע את העיתונות הכלכלית או חברת דנאל שפרסמו ביקורת דומה</w:t>
      </w:r>
      <w:r w:rsidRPr="00BF7691">
        <w:t xml:space="preserve">. </w:t>
      </w:r>
      <w:r w:rsidRPr="00BF7691">
        <w:rPr>
          <w:rtl/>
        </w:rPr>
        <w:t>השופט פסק כי רוב הפרסומים לא התייחסו למנור אישית אלא לחברה לפונדקאות</w:t>
      </w:r>
      <w:r w:rsidRPr="00BF7691">
        <w:t xml:space="preserve">, </w:t>
      </w:r>
      <w:r w:rsidRPr="00BF7691">
        <w:rPr>
          <w:rtl/>
        </w:rPr>
        <w:t>וכאלה שכן התייחסו אליו היו בבחינת הבעת דעה לגיטימית</w:t>
      </w:r>
      <w:r w:rsidRPr="00BF7691">
        <w:t xml:space="preserve">. </w:t>
      </w:r>
    </w:p>
    <w:p w14:paraId="45CEBA84" w14:textId="77777777" w:rsidR="00BF7691" w:rsidRPr="00BF7691" w:rsidRDefault="00BF7691" w:rsidP="00BF7691">
      <w:pPr>
        <w:bidi/>
      </w:pPr>
      <w:r w:rsidRPr="00BF7691">
        <w:rPr>
          <w:rtl/>
        </w:rPr>
        <w:t>התביעה נדחתה והשופט קבע כי מנור יישא בהוצאות המשפט ובשכר טרחה בסך 25,000 שקלים</w:t>
      </w:r>
      <w:r w:rsidRPr="00BF7691">
        <w:t xml:space="preserve">. </w:t>
      </w:r>
    </w:p>
    <w:p w14:paraId="49492A6D" w14:textId="77777777" w:rsidR="00BF7691" w:rsidRDefault="00BF7691" w:rsidP="00BF7691">
      <w:pPr>
        <w:bidi/>
      </w:pPr>
    </w:p>
    <w:sectPr w:rsidR="00BF76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C5E2A"/>
    <w:multiLevelType w:val="multilevel"/>
    <w:tmpl w:val="642A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43D2C"/>
    <w:multiLevelType w:val="multilevel"/>
    <w:tmpl w:val="EB4A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005334">
    <w:abstractNumId w:val="1"/>
  </w:num>
  <w:num w:numId="2" w16cid:durableId="123254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91"/>
    <w:rsid w:val="00A80682"/>
    <w:rsid w:val="00BF7691"/>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0FE9"/>
  <w15:chartTrackingRefBased/>
  <w15:docId w15:val="{DB35E170-C78E-4D09-81F3-9EF413C5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6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6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6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6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6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6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6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6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691"/>
    <w:rPr>
      <w:rFonts w:eastAsiaTheme="majorEastAsia" w:cstheme="majorBidi"/>
      <w:color w:val="272727" w:themeColor="text1" w:themeTint="D8"/>
    </w:rPr>
  </w:style>
  <w:style w:type="paragraph" w:styleId="Title">
    <w:name w:val="Title"/>
    <w:basedOn w:val="Normal"/>
    <w:next w:val="Normal"/>
    <w:link w:val="TitleChar"/>
    <w:uiPriority w:val="10"/>
    <w:qFormat/>
    <w:rsid w:val="00BF7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691"/>
    <w:pPr>
      <w:spacing w:before="160"/>
      <w:jc w:val="center"/>
    </w:pPr>
    <w:rPr>
      <w:i/>
      <w:iCs/>
      <w:color w:val="404040" w:themeColor="text1" w:themeTint="BF"/>
    </w:rPr>
  </w:style>
  <w:style w:type="character" w:customStyle="1" w:styleId="QuoteChar">
    <w:name w:val="Quote Char"/>
    <w:basedOn w:val="DefaultParagraphFont"/>
    <w:link w:val="Quote"/>
    <w:uiPriority w:val="29"/>
    <w:rsid w:val="00BF7691"/>
    <w:rPr>
      <w:i/>
      <w:iCs/>
      <w:color w:val="404040" w:themeColor="text1" w:themeTint="BF"/>
    </w:rPr>
  </w:style>
  <w:style w:type="paragraph" w:styleId="ListParagraph">
    <w:name w:val="List Paragraph"/>
    <w:basedOn w:val="Normal"/>
    <w:uiPriority w:val="34"/>
    <w:qFormat/>
    <w:rsid w:val="00BF7691"/>
    <w:pPr>
      <w:ind w:left="720"/>
      <w:contextualSpacing/>
    </w:pPr>
  </w:style>
  <w:style w:type="character" w:styleId="IntenseEmphasis">
    <w:name w:val="Intense Emphasis"/>
    <w:basedOn w:val="DefaultParagraphFont"/>
    <w:uiPriority w:val="21"/>
    <w:qFormat/>
    <w:rsid w:val="00BF7691"/>
    <w:rPr>
      <w:i/>
      <w:iCs/>
      <w:color w:val="0F4761" w:themeColor="accent1" w:themeShade="BF"/>
    </w:rPr>
  </w:style>
  <w:style w:type="paragraph" w:styleId="IntenseQuote">
    <w:name w:val="Intense Quote"/>
    <w:basedOn w:val="Normal"/>
    <w:next w:val="Normal"/>
    <w:link w:val="IntenseQuoteChar"/>
    <w:uiPriority w:val="30"/>
    <w:qFormat/>
    <w:rsid w:val="00BF7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691"/>
    <w:rPr>
      <w:i/>
      <w:iCs/>
      <w:color w:val="0F4761" w:themeColor="accent1" w:themeShade="BF"/>
    </w:rPr>
  </w:style>
  <w:style w:type="character" w:styleId="IntenseReference">
    <w:name w:val="Intense Reference"/>
    <w:basedOn w:val="DefaultParagraphFont"/>
    <w:uiPriority w:val="32"/>
    <w:qFormat/>
    <w:rsid w:val="00BF7691"/>
    <w:rPr>
      <w:b/>
      <w:bCs/>
      <w:smallCaps/>
      <w:color w:val="0F4761" w:themeColor="accent1" w:themeShade="BF"/>
      <w:spacing w:val="5"/>
    </w:rPr>
  </w:style>
  <w:style w:type="character" w:styleId="Hyperlink">
    <w:name w:val="Hyperlink"/>
    <w:basedOn w:val="DefaultParagraphFont"/>
    <w:uiPriority w:val="99"/>
    <w:unhideWhenUsed/>
    <w:rsid w:val="00BF7691"/>
    <w:rPr>
      <w:color w:val="467886" w:themeColor="hyperlink"/>
      <w:u w:val="single"/>
    </w:rPr>
  </w:style>
  <w:style w:type="character" w:styleId="UnresolvedMention">
    <w:name w:val="Unresolved Mention"/>
    <w:basedOn w:val="DefaultParagraphFont"/>
    <w:uiPriority w:val="99"/>
    <w:semiHidden/>
    <w:unhideWhenUsed/>
    <w:rsid w:val="00BF7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y-investing.co.il/forest-meir-perry/?obOrigUrl=true" TargetMode="External"/><Relationship Id="rId3" Type="http://schemas.openxmlformats.org/officeDocument/2006/relationships/settings" Target="settings.xml"/><Relationship Id="rId7" Type="http://schemas.openxmlformats.org/officeDocument/2006/relationships/hyperlink" Target="https://migdalei.co.il/lp/batyam/?utm_source=outbrain&amp;utm_medium=cpc&amp;utm_campaign=bat_yam&amp;utm_content=%7b%7bad_name%7d%7d&amp;obOrigUrl=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ice.co.il/list/author/118" TargetMode="External"/><Relationship Id="rId10" Type="http://schemas.openxmlformats.org/officeDocument/2006/relationships/hyperlink" Target="https://www.ice.co.il/law/news/article/1092512?utm_source=outbrain&amp;utm_campaign=Ice&amp;obOrigUrl=true" TargetMode="External"/><Relationship Id="rId4" Type="http://schemas.openxmlformats.org/officeDocument/2006/relationships/webSettings" Target="webSettings.xml"/><Relationship Id="rId9" Type="http://schemas.openxmlformats.org/officeDocument/2006/relationships/hyperlink" Target="https://www.ice.co.il/local-news/news/article/1097352?utm_source=outbrain&amp;utm_campaign=Ice&amp;obOrigUrl=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2601</Characters>
  <Application>Microsoft Office Word</Application>
  <DocSecurity>0</DocSecurity>
  <Lines>45</Lines>
  <Paragraphs>18</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Oren Weinberg</dc:creator>
  <cp:keywords/>
  <dc:description/>
  <cp:lastModifiedBy>Oren Weinberg</cp:lastModifiedBy>
  <cp:revision>1</cp:revision>
  <dcterms:created xsi:type="dcterms:W3CDTF">2026-01-10T22:13:00Z</dcterms:created>
  <dcterms:modified xsi:type="dcterms:W3CDTF">2026-01-10T22:15:00Z</dcterms:modified>
</cp:coreProperties>
</file>